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83" w:tblpY="-91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EF45CF" w:rsidRPr="00806C92" w:rsidTr="008770C8">
        <w:trPr>
          <w:trHeight w:val="348"/>
        </w:trPr>
        <w:tc>
          <w:tcPr>
            <w:tcW w:w="2165" w:type="dxa"/>
            <w:vMerge w:val="restart"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ab/>
            </w:r>
            <w:r w:rsidRPr="00806C9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523875" cy="333375"/>
                  <wp:effectExtent l="0" t="0" r="9525" b="9525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EF45CF" w:rsidRPr="00806C92" w:rsidRDefault="00EF45CF" w:rsidP="00F5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МИНИСТЕРСТВО ОБРАЗОВАНИЯ </w:t>
            </w:r>
            <w:r w:rsidR="00F53A5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НИЖЕГОРОДСКОЙ ОБЛАСТИ</w:t>
            </w:r>
          </w:p>
        </w:tc>
      </w:tr>
      <w:tr w:rsidR="00EF45CF" w:rsidRPr="00806C92" w:rsidTr="008770C8">
        <w:trPr>
          <w:trHeight w:val="469"/>
        </w:trPr>
        <w:tc>
          <w:tcPr>
            <w:tcW w:w="2165" w:type="dxa"/>
            <w:vMerge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Государственное бюджетное профессиональное образовательное учреждение </w:t>
            </w:r>
          </w:p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«Кстовский нефтяной техникум имени Бориса Ивановича Корнилова</w:t>
            </w:r>
            <w:r w:rsidRPr="00806C9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</w:tr>
      <w:tr w:rsidR="00EF45CF" w:rsidRPr="00806C92" w:rsidTr="008770C8">
        <w:trPr>
          <w:trHeight w:val="244"/>
        </w:trPr>
        <w:tc>
          <w:tcPr>
            <w:tcW w:w="2165" w:type="dxa"/>
            <w:vMerge w:val="restart"/>
            <w:vAlign w:val="center"/>
          </w:tcPr>
          <w:p w:rsidR="00EF45CF" w:rsidRPr="00806C92" w:rsidRDefault="00EF45CF" w:rsidP="00CD5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ОП-04-202</w:t>
            </w:r>
            <w:r w:rsidR="00CD59A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</w:t>
            </w:r>
          </w:p>
        </w:tc>
        <w:tc>
          <w:tcPr>
            <w:tcW w:w="8070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Система менеджмента качества образовательного учреждения</w:t>
            </w:r>
          </w:p>
        </w:tc>
      </w:tr>
      <w:tr w:rsidR="00EF45CF" w:rsidRPr="00806C92" w:rsidTr="008770C8">
        <w:trPr>
          <w:trHeight w:val="285"/>
        </w:trPr>
        <w:tc>
          <w:tcPr>
            <w:tcW w:w="2165" w:type="dxa"/>
            <w:vMerge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070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Рабочая программа общеобразовательной дисциплины</w:t>
            </w:r>
          </w:p>
        </w:tc>
      </w:tr>
    </w:tbl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дисциплине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Химия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профиль обучения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9C4969" w:rsidRPr="00806C92"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ru-RU"/>
        </w:rPr>
        <w:t>естественнонаучный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курс                      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</w:t>
      </w:r>
      <w:r w:rsidRPr="00806C9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Кстово 202</w:t>
      </w:r>
      <w:r w:rsidR="00F53A5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pageBreakBefore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составлена с учетом требований:</w:t>
      </w:r>
    </w:p>
    <w:p w:rsidR="00EF45CF" w:rsidRPr="00806C92" w:rsidRDefault="00EF45CF" w:rsidP="00EF45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keepNext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8" w:history="1">
        <w:r w:rsidRPr="00806C9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среднего профессионального образования на базе основного общего образования </w:t>
      </w:r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с одновременным получением среднего общего образования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разрабатывается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EF45CF" w:rsidRPr="00806C92" w:rsidRDefault="00EF45CF" w:rsidP="00EF45CF">
      <w:pPr>
        <w:keepNext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bookmarkStart w:id="0" w:name="anchor0"/>
      <w:bookmarkEnd w:id="0"/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Примерной программы «Химия» - М: 2022 г,                                                             утвержденной Центром профессионального образования ФГАУ «ФИРО».</w:t>
      </w:r>
    </w:p>
    <w:p w:rsidR="00EF45CF" w:rsidRPr="00DD4833" w:rsidRDefault="00EF45CF" w:rsidP="00EF45C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Учебного плана </w:t>
      </w:r>
      <w:r w:rsidR="009C4969" w:rsidRPr="00DD483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15.01.05 </w:t>
      </w:r>
      <w:r w:rsidR="009C4969" w:rsidRPr="00DD48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Сварщик (ручной и частично механизированной сварки (наплавки)</w:t>
      </w:r>
      <w:r w:rsidRPr="00DD48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3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</w:t>
      </w:r>
      <w:r w:rsidRPr="009A36F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</w:t>
      </w:r>
      <w:r w:rsidR="009A36F1" w:rsidRPr="009A36F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01апреля</w:t>
      </w:r>
      <w:r w:rsidRPr="009A3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 w:rsidRPr="009A36F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F53A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Pr="009A3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proofErr w:type="gramEnd"/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ГБПОУ КНТ им.Б.И Корнилова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Романюк Юлия Валерьевна,  преподаватель</w:t>
      </w: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53A5D" w:rsidRDefault="00F53A5D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53A5D" w:rsidRDefault="00F53A5D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СОДЕРЖАНИЕ</w:t>
      </w:r>
    </w:p>
    <w:p w:rsidR="00F53A5D" w:rsidRPr="00806C92" w:rsidRDefault="00F53A5D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ЦЕЛЕВОЙ РАЗДЕЛ</w:t>
            </w:r>
          </w:p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 ХАРАКТЕРИСТИКА  РАБОЧЕЙ  ПРОГРАММЫ ОБЩЕОБРАЗОВАТЕЛЬНОЙ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ind w:right="2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СОДЕРЖАТЕЛЬНЫЙ РАЗДЕЛ</w:t>
            </w:r>
          </w:p>
          <w:p w:rsidR="00EF45CF" w:rsidRPr="00806C92" w:rsidRDefault="00EF45CF" w:rsidP="008770C8">
            <w:pPr>
              <w:spacing w:after="0" w:line="360" w:lineRule="auto"/>
              <w:ind w:right="268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СТРУКТУРА  И  содержание </w:t>
            </w: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ОБЩЕОБРАЗОВАТЕЛЬНОЙ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</w:t>
            </w: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РАЗДЕЛ</w:t>
            </w:r>
          </w:p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условия  реализации РАБОЧЕЙ ПРОГРАММЫ </w:t>
            </w: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ОБЩЕОБРАЗОВАТЕЛЬНОЙ 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контроль  и  оценка результатов  освоения  </w:t>
            </w: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ОБЩЕОБРАЗОВАТЕЛЬНОЙ </w:t>
            </w: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ЦЕЛЕВОЙ РАЗДЕЛ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 ХАРАКТЕРИСТИКА  РАБОЧЕЙ  ПРОГРАММЫ ОБЩЕОБРАЗОВАТЕЛЬНОЙ ДИСЦИПЛИНЫ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                                              ХИМИЯ________________________________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806C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 учебной дисциплины)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1.1. Место дисциплины в структуре основной образовательной программы СПО</w:t>
      </w: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дисциплина «Химия» является обязательной частью общеобразовательного цикла образовательной программы в соответствии с ФГОС СПО по специальности </w:t>
      </w:r>
    </w:p>
    <w:p w:rsidR="009C4969" w:rsidRDefault="009C4969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DD483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15.01.05 </w:t>
      </w:r>
      <w:r w:rsidRPr="00DD48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Сварщик (ручной и частично механизированной сварки (наплавки)</w:t>
      </w:r>
      <w:proofErr w:type="gramEnd"/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 Цели и планируемые результаты освоения дисциплины </w:t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1.2.1 Цели и задачи дисциплины </w:t>
      </w: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общеобразовательной дисциплины 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Химия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на достижение следующих целей и задач: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1" w:name="sub_1118513"/>
      <w:r w:rsidRPr="00806C92">
        <w:rPr>
          <w:rFonts w:ascii="Times New Roman" w:eastAsia="Times New Roman" w:hAnsi="Times New Roman" w:cs="Times New Roman"/>
          <w:sz w:val="28"/>
          <w:lang w:eastAsia="ru-RU"/>
        </w:rPr>
        <w:t>-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bookmarkEnd w:id="1"/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формирование представлений: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-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 здоровью и природной среде;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- 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</w:t>
      </w: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-а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>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- формирование у обучающихся осознанного понимания востребованности системных химических знаний для объяснения ключевых идей и проблем </w:t>
      </w:r>
      <w:r w:rsidRPr="00806C92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современной химии, для объяснения и прогнозирования явлений, имеющих </w:t>
      </w: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естественно-научную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 природу; 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  <w:bookmarkStart w:id="2" w:name="sub_1118514"/>
    </w:p>
    <w:p w:rsidR="00EF45CF" w:rsidRPr="00806C92" w:rsidRDefault="00EF45CF" w:rsidP="00EF45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В плане реализации первоочередных воспитательных и развивающих функций целостной системы среднего общего образования при изучении предмета "Химия" на углублённом уровне особую актуальность приобретают такие цели и задачи, как:</w:t>
      </w:r>
    </w:p>
    <w:bookmarkEnd w:id="2"/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36"/>
          <w:lang w:eastAsia="ru-RU"/>
        </w:rPr>
        <w:tab/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1.2.2. Планируемые результаты освоения о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бщеобразовательной дисциплины в соответствии с ФГОС СПО и на основе ФГОС СОО </w:t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 и ПК</w:t>
      </w:r>
    </w:p>
    <w:p w:rsidR="00EF45CF" w:rsidRDefault="00EF45CF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758"/>
        <w:gridCol w:w="3220"/>
        <w:gridCol w:w="3593"/>
      </w:tblGrid>
      <w:tr w:rsidR="00EF45CF" w:rsidRPr="00EF45CF" w:rsidTr="008770C8">
        <w:trPr>
          <w:cantSplit/>
          <w:trHeight w:val="270"/>
        </w:trPr>
        <w:tc>
          <w:tcPr>
            <w:tcW w:w="1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_Hlk190081900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3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8770C8" w:rsidRPr="00EF45CF" w:rsidTr="008770C8">
        <w:trPr>
          <w:cantSplit/>
          <w:trHeight w:val="563"/>
        </w:trPr>
        <w:tc>
          <w:tcPr>
            <w:tcW w:w="1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Общие</w:t>
            </w:r>
            <w:r w:rsidRPr="00EF45CF">
              <w:rPr>
                <w:rFonts w:ascii="Calibri" w:eastAsia="Calibri" w:hAnsi="Calibri" w:cs="Calibri"/>
                <w:vertAlign w:val="superscript"/>
                <w:lang w:eastAsia="ru-RU"/>
              </w:rPr>
              <w:footnoteReference w:id="1"/>
            </w:r>
            <w:r w:rsidRPr="00EF45CF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Дисциплинарные</w:t>
            </w:r>
            <w:r w:rsidRPr="00EF45CF">
              <w:rPr>
                <w:rFonts w:ascii="Calibri" w:eastAsia="Calibri" w:hAnsi="Calibri" w:cs="Calibri"/>
                <w:vertAlign w:val="superscript"/>
                <w:lang w:eastAsia="ru-RU"/>
              </w:rPr>
              <w:footnoteReference w:id="2"/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70C8" w:rsidRPr="00EF45CF" w:rsidTr="008770C8">
        <w:trPr>
          <w:trHeight w:val="67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трудового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готовность к труду, осознание ценности мастерства, трудолюбие;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интерес к различным сферам профессиональной деятельности.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а) базовые логические действия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цели </w:t>
            </w: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деятельности, задавать параметры и критерии их достижения;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закономерности и противоречия в рассматриваемых явлениях;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б) базовые исследовательские действия: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владеть навыками учебно-исследовательской и проектной деятельности, навыками разрешения проблем;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переносить знания в познавательную и практическую области жизнедеятельности.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02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владение системой 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s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d-электронные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атомов, ион, молекула, валентность,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соединения, кристаллическая решетка, типы химических реакций (окислительно-восстановительные,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экзо-и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эндотермические, реакции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ионного обмена), раствор, электролиты,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фактологические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03.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04.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подтверждать характерные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химические свойства веществ соответствующими экспериментами и записями уравнений химических реакций;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05.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07.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применением.</w:t>
            </w:r>
          </w:p>
        </w:tc>
      </w:tr>
      <w:tr w:rsidR="008770C8" w:rsidRPr="00EF45CF" w:rsidTr="008770C8">
        <w:trPr>
          <w:trHeight w:val="159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ценности научного познания: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совершенствование языковой и читательской культуры как средства </w:t>
            </w: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между людьми и познания мира.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в) работа с информацией: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оценивать достоверность, легитимность информации, ее соответствие правовым и морально-этическим нормам;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распознавания и защиты информации, информационной безопасности личности.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06.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07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08.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09.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другие).</w:t>
            </w:r>
          </w:p>
        </w:tc>
      </w:tr>
      <w:tr w:rsidR="008770C8" w:rsidRPr="00EF45CF" w:rsidTr="008770C8">
        <w:trPr>
          <w:trHeight w:val="31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гражданского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2"/>
              </w:numPr>
              <w:spacing w:after="0" w:line="240" w:lineRule="auto"/>
              <w:ind w:left="329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готовность вести совместную деятельность в интересах гражданского общества;</w:t>
            </w:r>
          </w:p>
          <w:p w:rsidR="00EF45CF" w:rsidRPr="00EF45CF" w:rsidRDefault="00EF45CF" w:rsidP="00EF45CF">
            <w:pPr>
              <w:numPr>
                <w:ilvl w:val="0"/>
                <w:numId w:val="3"/>
              </w:numPr>
              <w:spacing w:after="0" w:line="240" w:lineRule="auto"/>
              <w:ind w:left="329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взаимодействовать с социальными институтами в соответствии с их функциями и назначением.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 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совместная деятельность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людей при анализе результатов деятельности;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людей на ошибки;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08.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планировать и выполнять химический эксперимент (превращения органических веществ при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8770C8" w:rsidRPr="00EF45CF" w:rsidTr="008770C8">
        <w:trPr>
          <w:trHeight w:val="67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07. Содействовать сохранению окружающей среды, ресурсосбережению, применять знания об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экологического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в) работа с информацией: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представлений: о химической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концентрации.</w:t>
            </w:r>
          </w:p>
        </w:tc>
      </w:tr>
      <w:tr w:rsidR="008770C8" w:rsidRPr="00EF45CF" w:rsidTr="008770C8">
        <w:trPr>
          <w:trHeight w:val="32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BB2" w:rsidRPr="00DD4833" w:rsidRDefault="002C6BB2" w:rsidP="002C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sub_5214"/>
            <w:r w:rsidRPr="00DD4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1.4. Подготавливать и проверять сварочные </w:t>
            </w:r>
            <w:r w:rsidRPr="00DD4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для различных способов сварки</w:t>
            </w:r>
            <w:bookmarkEnd w:id="6"/>
            <w:r w:rsidRPr="00DD4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6BB2" w:rsidRPr="00DD4833" w:rsidRDefault="002C6BB2" w:rsidP="002C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sub_5221"/>
            <w:r w:rsidRPr="00DD4833">
              <w:rPr>
                <w:rFonts w:ascii="Times New Roman" w:hAnsi="Times New Roman" w:cs="Times New Roman"/>
                <w:sz w:val="24"/>
                <w:szCs w:val="24"/>
              </w:rPr>
      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2C6BB2" w:rsidRPr="00DD4833" w:rsidRDefault="002C6BB2" w:rsidP="002C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sub_5222"/>
            <w:bookmarkEnd w:id="7"/>
            <w:r w:rsidRPr="00DD4833">
              <w:rPr>
                <w:rFonts w:ascii="Times New Roman" w:hAnsi="Times New Roman" w:cs="Times New Roman"/>
                <w:sz w:val="24"/>
                <w:szCs w:val="24"/>
              </w:rPr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  <w:p w:rsidR="002C6BB2" w:rsidRPr="00DD4833" w:rsidRDefault="002C6BB2" w:rsidP="002C6BB2">
            <w:pPr>
              <w:pStyle w:val="a8"/>
              <w:rPr>
                <w:rFonts w:ascii="Times New Roman" w:hAnsi="Times New Roman" w:cs="Times New Roman"/>
              </w:rPr>
            </w:pPr>
            <w:bookmarkStart w:id="9" w:name="sub_5271"/>
            <w:bookmarkEnd w:id="8"/>
            <w:r w:rsidRPr="00DD4833">
              <w:rPr>
                <w:rFonts w:ascii="Times New Roman" w:hAnsi="Times New Roman" w:cs="Times New Roman"/>
              </w:rPr>
              <w:t>ПК 7.1. Подготавливать и проверять материалы, применяемые для сварки ручным способом с внешним источником нагрева</w:t>
            </w:r>
            <w:bookmarkEnd w:id="9"/>
            <w:r w:rsidRPr="00DD4833">
              <w:rPr>
                <w:rFonts w:ascii="Times New Roman" w:hAnsi="Times New Roman" w:cs="Times New Roman"/>
                <w:i/>
              </w:rPr>
              <w:t>.</w:t>
            </w:r>
          </w:p>
          <w:p w:rsidR="00C809E9" w:rsidRPr="00C809E9" w:rsidRDefault="00C809E9" w:rsidP="008770C8">
            <w:pPr>
              <w:shd w:val="clear" w:color="auto" w:fill="FFFFFF"/>
            </w:pP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3"/>
    </w:tbl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GoBack"/>
      <w:bookmarkEnd w:id="10"/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СОДЕРЖАТЕЛЬНЫЙ РАЗДЕЛ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ОБЩЕОБРАЗОВАТЕЛЬНОЙ ДИСЦИПЛИНЫ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7"/>
        <w:gridCol w:w="1552"/>
        <w:gridCol w:w="1276"/>
        <w:gridCol w:w="1701"/>
      </w:tblGrid>
      <w:tr w:rsidR="008770C8" w:rsidRPr="00806C92" w:rsidTr="008770C8">
        <w:trPr>
          <w:trHeight w:val="311"/>
        </w:trPr>
        <w:tc>
          <w:tcPr>
            <w:tcW w:w="4928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1276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  <w:tc>
          <w:tcPr>
            <w:tcW w:w="1701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  <w:tr w:rsidR="008770C8" w:rsidRPr="00806C92" w:rsidTr="008770C8">
        <w:trPr>
          <w:trHeight w:val="140"/>
        </w:trPr>
        <w:tc>
          <w:tcPr>
            <w:tcW w:w="4928" w:type="dxa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Объем образовательной программы дисциплины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 Ч.: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770C8" w:rsidRPr="00806C92" w:rsidTr="008770C8">
        <w:trPr>
          <w:trHeight w:val="140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Обязательная аудиторная нагрузка (всего)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теоретическое обучение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лабораторные занятия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Индивидуальный проект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8770C8" w:rsidRPr="00806C92" w:rsidRDefault="00473B6B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8770C8" w:rsidRPr="00806C92" w:rsidRDefault="00473B6B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770C8" w:rsidRPr="00806C92" w:rsidTr="008770C8">
        <w:trPr>
          <w:trHeight w:val="140"/>
        </w:trPr>
        <w:tc>
          <w:tcPr>
            <w:tcW w:w="4935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52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Промежуточная аттестация проводится в форме</w:t>
            </w: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Экзамен</w:t>
            </w:r>
          </w:p>
        </w:tc>
      </w:tr>
    </w:tbl>
    <w:p w:rsidR="00EF45CF" w:rsidRDefault="00EF45CF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Pr="008770C8" w:rsidRDefault="008770C8" w:rsidP="008770C8">
      <w:pPr>
        <w:spacing w:after="160" w:line="240" w:lineRule="auto"/>
        <w:ind w:firstLine="709"/>
        <w:jc w:val="both"/>
        <w:rPr>
          <w:rFonts w:ascii="Times New Roman" w:eastAsia="OfficinaSansBookC" w:hAnsi="Times New Roman" w:cs="Times New Roman"/>
          <w:b/>
          <w:sz w:val="28"/>
          <w:szCs w:val="28"/>
          <w:lang w:eastAsia="ru-RU"/>
        </w:rPr>
      </w:pPr>
      <w:r w:rsidRPr="008770C8">
        <w:rPr>
          <w:rFonts w:ascii="Times New Roman" w:eastAsia="OfficinaSansBookC" w:hAnsi="Times New Roman" w:cs="Times New Roman"/>
          <w:b/>
          <w:sz w:val="28"/>
          <w:szCs w:val="28"/>
          <w:lang w:eastAsia="ru-RU"/>
        </w:rPr>
        <w:t xml:space="preserve">2.2. Тематический план и содержание дисциплины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44"/>
        <w:gridCol w:w="4399"/>
        <w:gridCol w:w="777"/>
        <w:gridCol w:w="1951"/>
      </w:tblGrid>
      <w:tr w:rsidR="008770C8" w:rsidRPr="008770C8" w:rsidTr="00473B6B">
        <w:trPr>
          <w:trHeight w:val="57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(основное и профессионально ориентированное)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"/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, лабораторные и практические занятия, прикладной модуль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Объём часов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8770C8" w:rsidRPr="008770C8" w:rsidTr="00473B6B">
        <w:trPr>
          <w:trHeight w:val="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1. Теоретические основы химии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7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bookmarkStart w:id="11" w:name="_Hlk188281382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Основные химические понятия и законы, строение атомов химических элементов </w:t>
            </w:r>
            <w:bookmarkEnd w:id="11"/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4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0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s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p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d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 элементы. Особенности распределения электронов по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орбиталям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в атомах элементов первых четырёх периодов. Электронная конфигурация атомов.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Основные химические законы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№1. «Основные количественные законы в химии и расчеты по уравнениям химических реакций».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Относительные атомная и молекулярная массы. Молярная масса. Количество вещества. Массовая доля вещества. Закон Авогадро. Молярный объем газов. Относительная плотность газов. Расчеты по уравнениям химических реакций с использованием массовой доли вещества, объема (нормальные условия) газов, количества вещества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1.2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6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№2. «Изучение периодических закономерностей и их взаимосвязи со строением атомов».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Закономерности изменения свойств химических элементов, образуемых ими простых и сложных веществ по группам и периодам Периодической системы. Значение периодического закона и системы химических элементов Д.И. Менделеева в развитии науки.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 Решение практико-ориентированных теоретических заданий на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характеризацию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химических элементов «Металлические / неметаллические свойства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1.3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Строение вещества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природа химической связи. Многообразие веществ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Строение вещества. Химическая связь. Виды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химической связи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ковалентная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. Степень окисления. Ионы: катионы и анионы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37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№3. «Строение вещества и природа химической связи».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Демонстрация моделей кристаллических решеток: ионной (хлорид натрия), атомной (графит и алмаз), молекулярной (углекислый газ,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иод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), металлической (натрий, магний, медь).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Решение практических заданий на составление электронно-графических формул элементов 1–4 периодов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1.4.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Классификация,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номенклатура неорганических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473B6B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42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Классификация неорганических веществ.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Номенклатура неорганических веществ (оксиды, гидроксиды, кислоты, соли). Вещества молекулярного и немолекулярного строения. Агрегатные состояния вещества. Кристаллические и аморфные вещества. Закон постоянства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состава вещества. Типы кристаллических решеток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атомная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молекулярная, ионная, металлическая). Зависимость свойства веществ от типа кристаллической решётки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92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№4. «Номенклатура неорганических веществ».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названия веществ по международной (ИЮПАК) или тривиальной номенклатуре и составление формулы химических веществ, определение принадлежности к классу. Поиск информации по названиям, идентификаторам, структурным формулам. Анализ химической информации, получаемой из разных источников (средств массовой информации, сеть Интернет и другие)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86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Типы химических реакций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Химическая реакция. Классификация химических реакций в неорганической и органической химии. Законы сохранения массы вещества, сохранения и превращения энергии при химических реакциях. Окислительно-восстановительные реакции (уравнения окисления-восстановления, степень окисления, окислитель и восстановитель, окислительно-восстановительные реакции в природе, производственных процессах и жизнедеятельности организмов)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Скорость химических реакций.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Химическое равновесие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реакций: экз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и эндотермические реакции. Обратимые реакции. Химическое равновесие. Факторы, влияющие на состояние химического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равновесия (концентрация реагентов или продуктов реакции, давление, температура). Принцип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Шателье</w:t>
            </w:r>
            <w:proofErr w:type="spellEnd"/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8770C8"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87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№5. «Влияние различных факторов на скорость химической реакции».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Решение практико-ориентированных заданий на анализ факторов, влияющих на изменение скорости химической реакции. Зависимость скорости химической реакции от присутствия катализатора на примере разложения пероксида водорода с помощью диоксида марганца и каталазы. Решение практико-ориентированных заданий на применение принципа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Ле-Шателье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1.7.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Растворы, теория электролитической диссоциац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ии и ио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нный обмен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00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hd w:val="clear" w:color="auto" w:fill="FFFFFF"/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Растворы. Виды растворов по содержанию растворенного вещества. Растворимость. Понятие о дисперсных системах. Истинные и коллоидные растворы. Массовая доля вещества в растворе. Понятие о водородном показателе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) раствора. Электролитическая диссоциация. Сильные и слабые электролиты,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Реакц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нного обмена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11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№1 «Приготовление растворов».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Приготовление растворов заданной массовой долей растворенного вещества, проведение реакций ионного обмена, определение среды растворов веществ с помощью универсального индикатора (кислая, нейтральная, щелочная). Задания на составление ионных реакций. 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42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Практическое занятие №6 </w:t>
            </w:r>
          </w:p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Контрольная работа 1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Строение вещества и химические реакции (по разделу 1)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18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2. Неорганическая химия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3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2.1.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Физико-химические свойства неорганических веществ</w:t>
            </w:r>
            <w:r w:rsidRPr="008770C8"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 xml:space="preserve"> 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.2</w:t>
            </w:r>
          </w:p>
        </w:tc>
      </w:tr>
      <w:tr w:rsidR="008770C8" w:rsidRPr="008770C8" w:rsidTr="00473B6B">
        <w:trPr>
          <w:trHeight w:val="58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Металлы. 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важнейших металлов (натрий, калий, кальций, магний, алюминий, цинк, хром, железо, медь) и их соединений.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Общие способы получения металлов. Применение металлов в быту и технике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7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Неметаллы. Положение неметаллов в 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и применение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Применение важнейших неметаллов и их соединений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основных классов неорганических веществ (оксидов, гидроксидов, кислот, солей и др.). Генетическая связь неорганических веществ, принадлежащих к различным классам.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Закономерности в изменении свой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остых веществ, водородных соединений, высших оксидов и гидроксидов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6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7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«Физико-химические свойства неорганических веществ».</w:t>
            </w:r>
          </w:p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</w:t>
            </w:r>
          </w:p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Расчёты массы вещества или объёма газов по известному количеству вещества, массе или объёму одного из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участвующих в реакции веществ, расчёты массы (объёма, количества вещества) продуктов реакции, если одно из веществ имеет примеси. Решение практико-ориентированных заданий на свойства, состав, получение и безопасное использование важнейших неорганических веществ в быту и профессиональной деятельности человека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2.2.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8770C8" w:rsidRPr="008770C8" w:rsidTr="00473B6B">
        <w:trPr>
          <w:trHeight w:val="31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770C8" w:rsidRPr="008770C8" w:rsidTr="00473B6B">
        <w:trPr>
          <w:trHeight w:val="181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Лабораторная работа №2 «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Решение экспериментальных задач по химическим свойствам металлов и неметаллов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, по распознаванию и получению соединений металлов и неметаллов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(взаимодействие гидроксида алюминия с растворами кислот и щелочей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,). 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катионы металлов и катион аммония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770C8" w:rsidRPr="008770C8" w:rsidTr="00473B6B">
        <w:trPr>
          <w:trHeight w:val="4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№8 </w:t>
            </w:r>
          </w:p>
          <w:p w:rsidR="00473B6B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Контрольная работа 2</w:t>
            </w:r>
          </w:p>
          <w:p w:rsidR="008770C8" w:rsidRPr="008770C8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="008770C8"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Свойства неорганических веществ (по разделу 2)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3. Теоретические основы органической химии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2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3.1.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Классификация, строение и номенклатура 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положения. Структурные формулы органических веществ. Гомология, изомерия. Химическая связь в органических соединениях: кратные связи, σ- и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π-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связи.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465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9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«Номенклатура органических веществ».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 нагревании (плавление, обугливание и горение).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%)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6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4. Углеводороды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  <w:lang w:val="en-US"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6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4.1.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Углеводороды и их природные источники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82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Предельные углеводороды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):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состав и строение, гомологический ряд. Метан и этан: состав, строение, физические и химические свойства (реакции замещения и горения), получение и применение.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021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Непредельные углеводороды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: состав и строение, гомологический ряд.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Этилен и пропилен: состав, строение, физические и химические свойства (реакции гидрирования, галогенирования, гидратации, окисления и полимеризации) получение и применение. </w:t>
            </w:r>
            <w:proofErr w:type="gramEnd"/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: бутадиен-1,3 и метилбутадиен-1,3, химическое строение, свойства (реакция полимеризации), применение (для синтеза природного и синтетического каучука и резины).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: состав и особенности строения, гомологический ряд. Ацетилен: состав, химическое строение, физические и химические свойства (реакции гидрирования, галогенирования, гидратации горения), получение и применение (источник высокотемпературного пламени для сварки и резки металлов)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21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Ароматические углеводороды (арены). Бензол и толуол: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(влияние бензола на организм человека). Генетическая связь между углеводородами, принадлежащими к различным классам.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в быту. Каменный уголь и продукты его переработки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Физико-химические </w:t>
            </w:r>
            <w:r w:rsidRPr="0087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углеводородов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25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hd w:val="clear" w:color="auto" w:fill="FFFFFF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Лабораторная работа №3 «Свойства углеводородов».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Тривиальная и международная номенклатура, химические свойства, способы получения углеводородов. Получение этилена и изучение его свойств. Моделирование молекул и химических превращений углеводородов (на примере этана, этилена, ацетилена и др.) и галогенопроизводных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Раздел 5. Кислородосодержащие органические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473B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77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5.1. </w:t>
            </w:r>
          </w:p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Спирты. Фенол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473B6B" w:rsidRPr="008770C8" w:rsidTr="00473B6B">
        <w:trPr>
          <w:trHeight w:val="360"/>
        </w:trPr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Предельные одноатомные спирты (метанол и этанол): строение, физические и химические свойства (реакции с активными металлами,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галогеноводородами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горение), применение. Водородные связи между молекулами спиртов. Физиологическое действие метанола и этанола на организм человека.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Многоатомные спирты (этиленгликоль и глицерин): строение, физические и химические свойства (взаимодействие со щелочными металлами, качественная реакция на многоатомные спирты). Физиологическое действие на организм человека. Применение глицерина и этиленгликоля. </w:t>
            </w:r>
          </w:p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Фенол. Строение молекулы, физические и химические свойства фенола. Токсичность фенола, его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физиологическое действие на организм человека. Применение фенола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386"/>
        </w:trPr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473B6B" w:rsidRDefault="00473B6B" w:rsidP="00473B6B">
            <w:pPr>
              <w:tabs>
                <w:tab w:val="left" w:pos="383"/>
              </w:tabs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Лабораторное занятие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5295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 4 «Свойства многоатомных спиртов»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5.2.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Альдегиды.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Карбоновые кислоты.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Сложные эфиры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64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Альдегиды и кетоны (формальдегид, ацетальдегид, ацетон): строение, физические и химические свойства (реакции окисления и восстановления, качественные реакции), получение и применение.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Одноосновные предельные карбоновые кислоты (муравьиная и уксусная кислоты): строение, физические и химические свойства (общие свойства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Сложные эфиры как производные карбоновых кислот. Гидролиз сложных эфиров. Жиры. Гидролиз жиров. Применение жиров. Биологическая роль жиров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26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Лабораторные занятия </w:t>
            </w: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3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Лабораторная работа   № 5</w:t>
            </w:r>
            <w:r w:rsidRPr="00C1656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«</w:t>
            </w:r>
            <w:r w:rsidRPr="00032D64">
              <w:rPr>
                <w:rFonts w:ascii="Times New Roman" w:hAnsi="Times New Roman"/>
                <w:color w:val="000000"/>
                <w:sz w:val="24"/>
                <w:szCs w:val="28"/>
              </w:rPr>
              <w:t>Изучение  свойств альдегидов  и  карбоновых  кислот</w:t>
            </w:r>
            <w:r w:rsidRPr="00C16561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5.3.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Углеводы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18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Углеводы: состав, классификация углеводов (мон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 и полисахариды). Глюкоза – простейший моносахарид: особенности строения молекулы, физические и химические свойства глюкозы (взаимодействие с гидроксидом меди (II), окисление аммиачным раствором оксида серебра (I), восстановление, брожение глюкозы), нахождение в природе, применение глюкозы, биологическая роль в жизнедеятельности организма человека. Фотосинтез. Фруктоза как изомер глюкозы.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Сахароза – представитель дисахаридов, гидролиз сахарозы, нахождение в природе и применение.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Полисахариды: крахмал и целлюлоза как природные полимеры. Строение крахмала и целлюлозы, физические и химические свойства крахмала (гидролиз, качественная реакция с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иодом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11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50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№6 «Свойства углеводов»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4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5.4.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Физико-химические свойства кислородосодержащих органических соединений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93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1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10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«Номенклатура кислородосодержащих органических соединений».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Тривиальная и международная номенклатура, химические свойства, способы получения спиртов и фенолов, карбоновых кислот и эфиров, альдегидов и кетонов.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Составление схем реакций (в том числе по предложенным цепочкам превращений), характеризующих химические свойства кислородосодержащих органических соединений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. «Химические и физические свойства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кислородосодержащих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органических соединения».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Проведение, наблюдение и описание демонстрационных опытов: горение спиртов, качественные реакции одноатомных спиртов (окисление этанола 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)), многоатомных спиртов (взаимодействие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глицерина с гидроксидом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)), альдегидов (окисление аммиачным раствором оксида серебра(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 и гидроксидом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), взаимодействие крахмала с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иодом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), изучение свойств раствора уксусной кислоты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6. 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Азотсодержащие органические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32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6.1.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Амины.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Аминокислоты.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Амины: метиламин – простейший представитель аминов: состав, химическое строение, физические и химические свойства, нахождение в природе.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«Свойства азотосодержащих органических соединений».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Физические и химические свойства аминов (реакции с кислотами и горения) и аминокислот (на примере глицина). Наблюдение и описание демонстрационных опытов: денатурация белков при нагревании, цветные реакции белков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7. 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Высокомолекулярные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Тема 7.1.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Пластмассы.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Каучуки. Волокна 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21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43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3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«Синтез, анализ и классификация высокомолекулярных соединений»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Ознакомление с образцами природных и искусственных волокон, пластмасс, каучуков: пластмассы (полиэтилен, полипропилен, поливинилхлорид,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полистирол); натуральный и синтетические каучуки (бутадиеновый, хлоропреновый и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изопреновый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); волокна (натуральные (хлопок, шерсть, шёлк), искусственные (ацетатное волокно, вискоза), синтетические (капрон и лавсан)</w:t>
            </w:r>
            <w:proofErr w:type="gramEnd"/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6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№14 </w:t>
            </w:r>
          </w:p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Контрольная работа 3</w:t>
            </w:r>
          </w:p>
          <w:p w:rsidR="008770C8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="008770C8"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Структура и свойства органических веществ (по разделам 3-7)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1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(содержание прикладного модуля)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8. Химия в быту и производственной деятельности человека</w:t>
            </w:r>
          </w:p>
        </w:tc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07</w:t>
            </w:r>
          </w:p>
          <w:p w:rsidR="008770C8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.1</w:t>
            </w:r>
          </w:p>
          <w:p w:rsidR="00473B6B" w:rsidRPr="00473B6B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highlight w:val="white"/>
                <w:lang w:eastAsia="ru-RU"/>
              </w:rPr>
              <w:t>Тема 8.1.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Химические технологии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 xml:space="preserve">в повседневной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профессиональной деятельности человека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921F55">
              <w:rPr>
                <w:rFonts w:ascii="Times New Roman" w:hAnsi="Times New Roman" w:cs="Times New Roman"/>
                <w:sz w:val="24"/>
              </w:rPr>
              <w:t>Лабораторная работа №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921F55">
              <w:rPr>
                <w:rFonts w:ascii="Times New Roman" w:hAnsi="Times New Roman" w:cs="Times New Roman"/>
                <w:b/>
                <w:sz w:val="24"/>
              </w:rPr>
              <w:t xml:space="preserve">  «</w:t>
            </w:r>
            <w:r w:rsidRPr="00921F55">
              <w:rPr>
                <w:rFonts w:ascii="Times New Roman" w:hAnsi="Times New Roman" w:cs="Times New Roman"/>
                <w:sz w:val="24"/>
              </w:rPr>
              <w:t>Решение экспериментальных задач на распознавание органических веществ»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5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«Применение химических веществ и технологий с учетом будущей профессиональной деятельности».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Решение кейс-задач по темам: пищевые продукты, основы рационального питания, важнейшие строительные и конструкционные материалы, сельскохозяйственное производство, краски, стекло, керамика, материалы для электроники,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наноматериалы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текстильные волокна, источники энергии, органические и минеральные удобрения, лекарственные и косметические препараты, бытовая химия, материалы из искусственных и синтетических волокон.</w:t>
            </w:r>
            <w:proofErr w:type="gramEnd"/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Защита: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Представление результатов решения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кейс-задач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в форме мини-доклада (допускается использование графических и презентационных материалов) 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73B6B" w:rsidRPr="008770C8" w:rsidTr="00E61C81">
        <w:trPr>
          <w:trHeight w:val="57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ИТОГО: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ЗА 1 СЕМЕСТР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Теоретические занятия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  <w:p w:rsidR="00473B6B" w:rsidRPr="008770C8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34 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73B6B" w:rsidRPr="008770C8" w:rsidTr="00E61C81">
        <w:trPr>
          <w:trHeight w:val="243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ЗА 2 СЕМЕСТР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Теоретические занятия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473B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по дисциплине </w:t>
            </w:r>
            <w:r w:rsid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ЭКЗАМЕН </w:t>
            </w:r>
            <w:r w:rsidR="00473B6B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Pr="003B4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</w:t>
      </w:r>
      <w:r w:rsidRPr="003B4C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РАЗДЕЛ</w:t>
      </w:r>
      <w:r w:rsidRPr="003B4C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РЕАЛИЗАЦИИ ПРОГРАММЫ ОБЩЕОБРАЗОВАТЕЛЬНОЙ ДИСЦИПЛИНЫ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B6B" w:rsidRPr="003B4C8E" w:rsidRDefault="00473B6B" w:rsidP="00473B6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3.1.</w:t>
      </w:r>
      <w:r w:rsidRPr="003B4C8E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Для реализации программы учебной дисциплины  должны быть предусмотрены следующие специальные помещения:</w:t>
      </w:r>
      <w:r w:rsidRPr="003B4C8E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кабинет «Химии», лаборатория  </w:t>
      </w:r>
      <w:r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химии»,</w:t>
      </w:r>
      <w:r w:rsidRPr="003B4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4"/>
        </w:rPr>
        <w:t>оснащенные о</w:t>
      </w:r>
      <w:r w:rsidRPr="003B4C8E">
        <w:rPr>
          <w:rFonts w:ascii="Times New Roman" w:eastAsia="Times New Roman" w:hAnsi="Times New Roman" w:cs="Times New Roman"/>
          <w:bCs/>
          <w:sz w:val="28"/>
          <w:szCs w:val="24"/>
        </w:rPr>
        <w:t>борудованием: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вытяжная вентиляция, лабораторные и ученические столы, пожарная и охранная сигнализация, водопровод, система заземления, канализация, электроснабжение, техническими средствами обучения: компьютерные (комплект электронных презентаций  по дисциплине), комплект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видеоопытов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органической и неорганической  химии, ЖК телевизор;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химическая посуда ГОСТ 25336 «Посуда и оборудование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лабораторные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стеклянные. Типы, основные параметры и размеры»; электрические плитки;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колбонагреватели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; сушильный шкаф; бани водяные; термометры.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4C8E">
        <w:rPr>
          <w:rFonts w:ascii="Times New Roman" w:eastAsia="Times New Roman" w:hAnsi="Times New Roman" w:cs="Times New Roman"/>
          <w:b/>
          <w:lang w:eastAsia="ru-RU"/>
        </w:rPr>
        <w:t>ПЕРЕЧЕНЬ ЛАБОРАТОРНОГО ОБОРУДОВАНИЯ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648"/>
      </w:tblGrid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473B6B" w:rsidRPr="003B4C8E" w:rsidTr="00316446">
        <w:trPr>
          <w:trHeight w:val="340"/>
        </w:trPr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Спиртовки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Пробирки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Держатели для пробирок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Бани комбинированные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Трубки газоотводные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Штатив лабораторный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Штатив для пробирок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Склянки для твердых веществ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Склянки для растворов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Чашки фарфоровые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Стаканы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Колбы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Скальпель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Пинцет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Спираль медная</w:t>
            </w:r>
          </w:p>
        </w:tc>
      </w:tr>
      <w:tr w:rsidR="00473B6B" w:rsidRPr="003B4C8E" w:rsidTr="00316446">
        <w:trPr>
          <w:trHeight w:val="350"/>
        </w:trPr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сушильный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Палочки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Пипетки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Металлические ложечки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Газоотводные трубки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Защитные очки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Шланги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Металлические проволочки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корковые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Переходники</w:t>
            </w:r>
          </w:p>
        </w:tc>
      </w:tr>
    </w:tbl>
    <w:p w:rsidR="00473B6B" w:rsidRPr="003B4C8E" w:rsidRDefault="00473B6B" w:rsidP="00473B6B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Информационное обеспечение реализации программы</w:t>
      </w:r>
    </w:p>
    <w:p w:rsidR="00473B6B" w:rsidRPr="003B4C8E" w:rsidRDefault="00473B6B" w:rsidP="00473B6B">
      <w:pPr>
        <w:spacing w:after="0" w:line="240" w:lineRule="auto"/>
        <w:ind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3.2.1. Печатные издания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Остроумов И. Г.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технического профиля: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Остроумова Е. Е. и др.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естественнонаучного профиля: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Г., Сладков С. А.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Дорофеева Н.М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Практикум: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особиедля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студ. учреждений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Сладков С. А.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Химия: пособие для подготовки к ЕГЭ: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студ. учреждений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Лысова Г. Г.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Химия. Тесты, задачи и упражнения: учеб. пособие для студ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 технического и естественно - научного профилей: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ро. образования/Ю. М. Ерохин, И. Б. Ковалева. – 8-е изд., стер. – М.: Издательский центр «Академия», 2021. – 496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Ерохин Ю. М.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Химия: Задачи и упражнения: учеб. пособие для студ. учреждений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Ерохин Ю.М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Сборник тестовых заданий по химии: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студ. учреждений сред. проф. образования. — М., 2014.</w:t>
      </w: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8"/>
        </w:rPr>
        <w:t>3.2.2.</w:t>
      </w:r>
      <w:r w:rsidRPr="003B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Электронные издания (электронные ресурсы)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электронная библиотека – </w:t>
      </w:r>
      <w:hyperlink r:id="rId9" w:history="1"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://нэб.рф/</w:t>
        </w:r>
      </w:hyperlink>
    </w:p>
    <w:p w:rsidR="00473B6B" w:rsidRPr="003B4C8E" w:rsidRDefault="004D6B21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hyperlink r:id="rId10" w:history="1">
        <w:r w:rsidR="00473B6B" w:rsidRPr="003B4C8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www.edu.ru</w:t>
        </w:r>
      </w:hyperlink>
      <w:r w:rsidR="00473B6B"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</w:p>
    <w:p w:rsidR="00473B6B" w:rsidRPr="003B4C8E" w:rsidRDefault="004D6B21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hyperlink r:id="rId11" w:history="1">
        <w:r w:rsidR="00473B6B" w:rsidRPr="003B4C8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www.school.edu.ru</w:t>
        </w:r>
      </w:hyperlink>
      <w:r w:rsidR="00473B6B"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http://eduworld.ru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hemi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wallst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(Образовательный сайт для школьников «Химия»).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alhimikov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net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(Образовательный сайт для школьников).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chem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msu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su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 по химии).</w:t>
      </w:r>
    </w:p>
    <w:p w:rsidR="00473B6B" w:rsidRPr="003B4C8E" w:rsidRDefault="00473B6B" w:rsidP="00473B6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enauki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(интернет-издание для учителей «Естественные науки»).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4. КОНТРОЛЬ И ОЦЕНКА РЕЗУЛЬТАТОВ ОСВОЕНИЯ ОБЩЕОБРАЗОВАТЕЛЬНОЙ ДИСЦИПЛИНЫ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473B6B" w:rsidRPr="003B4C8E" w:rsidRDefault="00473B6B" w:rsidP="00473B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2943"/>
        <w:gridCol w:w="2835"/>
        <w:gridCol w:w="3502"/>
      </w:tblGrid>
      <w:tr w:rsidR="00473B6B" w:rsidRPr="003B4C8E" w:rsidTr="00316446">
        <w:trPr>
          <w:trHeight w:val="48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Общая/профессиональная компетенция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Раздел/Тема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 оценочных мероприятий</w:t>
            </w:r>
          </w:p>
        </w:tc>
      </w:tr>
      <w:tr w:rsidR="00473B6B" w:rsidRPr="003B4C8E" w:rsidTr="00316446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 01. 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химический диктант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4, Темы 4.1,4.2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эссе, доклады, рефераты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456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8, Темы 8.1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эссе, доклады, рефераты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 02.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</w:t>
            </w:r>
          </w:p>
        </w:tc>
      </w:tr>
      <w:tr w:rsidR="00473B6B" w:rsidRPr="003B4C8E" w:rsidTr="00316446">
        <w:trPr>
          <w:trHeight w:val="129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1.4</w:t>
            </w:r>
          </w:p>
          <w:p w:rsidR="00473B6B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2.1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36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4, Тема 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</w:tbl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Ю.В. Романюк </w:t>
      </w: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(место работы)                              (занимаемая должность)        (инициалы, фамилия)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Методист  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Шалавина</w:t>
      </w:r>
      <w:proofErr w:type="spellEnd"/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«___»__________ 202_ г.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ПЦК  (общеобразовательной дисциплины)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___________И.О. Фамилия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«____»________202_г.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ПЦК  (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. дисциплины)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___________И.О. Фамилия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«____»________202_г.</w:t>
      </w:r>
    </w:p>
    <w:p w:rsidR="00473B6B" w:rsidRPr="003B4C8E" w:rsidRDefault="00473B6B" w:rsidP="00473B6B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8770C8" w:rsidRDefault="008770C8"/>
    <w:sectPr w:rsidR="008770C8" w:rsidSect="00AA1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7A3" w:rsidRDefault="004C27A3" w:rsidP="00EF45CF">
      <w:pPr>
        <w:spacing w:after="0" w:line="240" w:lineRule="auto"/>
      </w:pPr>
      <w:r>
        <w:separator/>
      </w:r>
    </w:p>
  </w:endnote>
  <w:endnote w:type="continuationSeparator" w:id="0">
    <w:p w:rsidR="004C27A3" w:rsidRDefault="004C27A3" w:rsidP="00EF4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7A3" w:rsidRDefault="004C27A3" w:rsidP="00EF45CF">
      <w:pPr>
        <w:spacing w:after="0" w:line="240" w:lineRule="auto"/>
      </w:pPr>
      <w:r>
        <w:separator/>
      </w:r>
    </w:p>
  </w:footnote>
  <w:footnote w:type="continuationSeparator" w:id="0">
    <w:p w:rsidR="004C27A3" w:rsidRDefault="004C27A3" w:rsidP="00EF45CF">
      <w:pPr>
        <w:spacing w:after="0" w:line="240" w:lineRule="auto"/>
      </w:pPr>
      <w:r>
        <w:continuationSeparator/>
      </w:r>
    </w:p>
  </w:footnote>
  <w:footnote w:id="1">
    <w:p w:rsidR="008770C8" w:rsidRDefault="008770C8" w:rsidP="00EF45CF">
      <w:pPr>
        <w:spacing w:after="0" w:line="240" w:lineRule="auto"/>
        <w:jc w:val="both"/>
        <w:rPr>
          <w:rFonts w:ascii="Times New Roman" w:eastAsia="OfficinaSansBookC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bookmarkStart w:id="4" w:name="_Hlk188609775"/>
      <w:r>
        <w:rPr>
          <w:rFonts w:ascii="Times New Roman" w:eastAsia="OfficinaSansBookC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OfficinaSansBookC" w:hAnsi="Times New Roman" w:cs="Times New Roman"/>
          <w:sz w:val="20"/>
          <w:szCs w:val="20"/>
        </w:rPr>
        <w:t xml:space="preserve">Общие результаты </w:t>
      </w:r>
      <w:bookmarkStart w:id="5" w:name="_Hlk190853270"/>
      <w:r>
        <w:rPr>
          <w:rFonts w:ascii="Times New Roman" w:eastAsia="OfficinaSansBookC" w:hAnsi="Times New Roman" w:cs="Times New Roman"/>
          <w:sz w:val="20"/>
          <w:szCs w:val="20"/>
        </w:rPr>
        <w:t xml:space="preserve">осуществляются в соответствии </w:t>
      </w:r>
      <w:bookmarkEnd w:id="5"/>
      <w:r>
        <w:rPr>
          <w:rFonts w:ascii="Times New Roman" w:eastAsia="OfficinaSansBookC" w:hAnsi="Times New Roman" w:cs="Times New Roman"/>
          <w:sz w:val="20"/>
          <w:szCs w:val="20"/>
        </w:rPr>
        <w:t xml:space="preserve">с личностными и </w:t>
      </w:r>
      <w:proofErr w:type="spellStart"/>
      <w:r>
        <w:rPr>
          <w:rFonts w:ascii="Times New Roman" w:eastAsia="OfficinaSansBookC" w:hAnsi="Times New Roman" w:cs="Times New Roman"/>
          <w:sz w:val="20"/>
          <w:szCs w:val="20"/>
        </w:rPr>
        <w:t>метапредметными</w:t>
      </w:r>
      <w:proofErr w:type="spellEnd"/>
      <w:r>
        <w:rPr>
          <w:rFonts w:ascii="Times New Roman" w:eastAsia="OfficinaSansBookC" w:hAnsi="Times New Roman" w:cs="Times New Roman"/>
          <w:sz w:val="20"/>
          <w:szCs w:val="20"/>
        </w:rPr>
        <w:t xml:space="preserve"> результатами ФГОС СОО </w:t>
      </w:r>
      <w:r>
        <w:rPr>
          <w:rFonts w:ascii="Times New Roman" w:hAnsi="Times New Roman" w:cs="Times New Roman"/>
          <w:sz w:val="20"/>
          <w:szCs w:val="20"/>
        </w:rPr>
        <w:t xml:space="preserve">(Приказ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17.05.2012 № 413 (редакция от 27.12.2023 г.)</w:t>
      </w:r>
      <w:r>
        <w:rPr>
          <w:rFonts w:ascii="Times New Roman" w:eastAsia="OfficinaSansBookC" w:hAnsi="Times New Roman" w:cs="Times New Roman"/>
          <w:sz w:val="20"/>
          <w:szCs w:val="20"/>
        </w:rPr>
        <w:t>, в формировании которых участвует общеобразовательная дисциплина.</w:t>
      </w:r>
      <w:bookmarkEnd w:id="4"/>
      <w:proofErr w:type="gramEnd"/>
    </w:p>
  </w:footnote>
  <w:footnote w:id="2">
    <w:p w:rsidR="008770C8" w:rsidRDefault="008770C8" w:rsidP="00EF45CF">
      <w:pPr>
        <w:spacing w:after="0" w:line="240" w:lineRule="auto"/>
        <w:jc w:val="both"/>
        <w:rPr>
          <w:rFonts w:ascii="Times New Roman" w:eastAsia="OfficinaSansBookC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>
        <w:rPr>
          <w:rFonts w:ascii="Times New Roman" w:eastAsia="OfficinaSansBookC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Дисциплинарные результаты осуществляются в соответствии с требованиями к предметным результатам базового уровня (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), установленными ФГОС СОО (Приказ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17.05.2012 № 413 (редакция от 27.12.2023 г.), с сохранением исходной нумерации.</w:t>
      </w:r>
      <w:proofErr w:type="gramEnd"/>
    </w:p>
  </w:footnote>
  <w:footnote w:id="3">
    <w:p w:rsidR="008770C8" w:rsidRDefault="008770C8" w:rsidP="008770C8">
      <w:pPr>
        <w:pStyle w:val="a5"/>
        <w:ind w:right="-173"/>
        <w:rPr>
          <w:rFonts w:ascii="Times New Roman" w:eastAsia="Calibri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</w:rPr>
        <w:t xml:space="preserve"> Образовательная организация вправе самостоятельно определять последовательность изучения разделов и тем, входящих в них, а также перераспределять количество часов для освоения обучающимися учебного материала, с учетом логики формирования дисциплинарных результатов, общих и профессиональных компетенций, </w:t>
      </w:r>
      <w:proofErr w:type="spellStart"/>
      <w:r>
        <w:rPr>
          <w:rFonts w:ascii="Times New Roman" w:hAnsi="Times New Roman" w:cs="Times New Roman"/>
        </w:rPr>
        <w:t>межпредметных</w:t>
      </w:r>
      <w:proofErr w:type="spellEnd"/>
      <w:r>
        <w:rPr>
          <w:rFonts w:ascii="Times New Roman" w:hAnsi="Times New Roman" w:cs="Times New Roman"/>
        </w:rPr>
        <w:t xml:space="preserve"> связей с другими дисциплинами общеобразовательного и общепрофессионального циклов учебного плана ОП СПО.</w:t>
      </w:r>
    </w:p>
  </w:footnote>
  <w:footnote w:id="4"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</w:rPr>
        <w:t xml:space="preserve"> В рамках часов </w:t>
      </w:r>
      <w:proofErr w:type="gramStart"/>
      <w:r>
        <w:rPr>
          <w:rFonts w:ascii="Times New Roman" w:hAnsi="Times New Roman" w:cs="Times New Roman"/>
        </w:rPr>
        <w:t>ПОС</w:t>
      </w:r>
      <w:proofErr w:type="gramEnd"/>
      <w:r>
        <w:rPr>
          <w:rFonts w:ascii="Times New Roman" w:hAnsi="Times New Roman" w:cs="Times New Roman"/>
        </w:rPr>
        <w:t xml:space="preserve"> могут быть проведены интегрированные занятия с учетом содержательных </w:t>
      </w:r>
      <w:proofErr w:type="spellStart"/>
      <w:r>
        <w:rPr>
          <w:rFonts w:ascii="Times New Roman" w:hAnsi="Times New Roman" w:cs="Times New Roman"/>
        </w:rPr>
        <w:t>межпредметных</w:t>
      </w:r>
      <w:proofErr w:type="spellEnd"/>
      <w:r>
        <w:rPr>
          <w:rFonts w:ascii="Times New Roman" w:hAnsi="Times New Roman" w:cs="Times New Roman"/>
        </w:rPr>
        <w:t xml:space="preserve"> связей по двум и более общеобразовательным дисциплинам: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  <w:proofErr w:type="gramEnd"/>
    </w:p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Биология: клетка, организм, биосфера, экосистема, обмен веществ в организме, фотосинтез, макро- и микроэлементы, витамины, биологически активные вещества </w:t>
      </w:r>
      <w:r>
        <w:rPr>
          <w:rFonts w:ascii="Times New Roman" w:hAnsi="Times New Roman" w:cs="Times New Roman"/>
        </w:rPr>
        <w:br/>
        <w:t>(белки, углеводы, жиры, ферменты).</w:t>
      </w:r>
      <w:proofErr w:type="gramEnd"/>
    </w:p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География: минералы, горные породы, полезные ископаемые, топливо, ресурсы.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D81"/>
    <w:multiLevelType w:val="hybridMultilevel"/>
    <w:tmpl w:val="1AEE9A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5E04B82"/>
    <w:multiLevelType w:val="hybridMultilevel"/>
    <w:tmpl w:val="FC004F2C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64CA5933"/>
    <w:multiLevelType w:val="multilevel"/>
    <w:tmpl w:val="534C19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8" w:hanging="40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6BD34280"/>
    <w:multiLevelType w:val="hybridMultilevel"/>
    <w:tmpl w:val="61FC6EFA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DE1D38"/>
    <w:multiLevelType w:val="hybridMultilevel"/>
    <w:tmpl w:val="6D8AAA9E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988"/>
    <w:rsid w:val="00054988"/>
    <w:rsid w:val="001B1D4F"/>
    <w:rsid w:val="002C6BB2"/>
    <w:rsid w:val="00473B6B"/>
    <w:rsid w:val="004C27A3"/>
    <w:rsid w:val="004D6B21"/>
    <w:rsid w:val="008770C8"/>
    <w:rsid w:val="009A36F1"/>
    <w:rsid w:val="009C4969"/>
    <w:rsid w:val="00A570C1"/>
    <w:rsid w:val="00AA17D2"/>
    <w:rsid w:val="00C809E9"/>
    <w:rsid w:val="00CC6EBA"/>
    <w:rsid w:val="00CD59AC"/>
    <w:rsid w:val="00E41E0D"/>
    <w:rsid w:val="00EF45CF"/>
    <w:rsid w:val="00F53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5CF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770C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70C8"/>
    <w:rPr>
      <w:sz w:val="20"/>
      <w:szCs w:val="20"/>
    </w:rPr>
  </w:style>
  <w:style w:type="character" w:styleId="a7">
    <w:name w:val="footnote reference"/>
    <w:uiPriority w:val="99"/>
    <w:semiHidden/>
    <w:unhideWhenUsed/>
    <w:rsid w:val="008770C8"/>
    <w:rPr>
      <w:rFonts w:ascii="Times New Roman" w:hAnsi="Times New Roman" w:cs="Times New Roman" w:hint="default"/>
      <w:vertAlign w:val="superscript"/>
    </w:rPr>
  </w:style>
  <w:style w:type="paragraph" w:customStyle="1" w:styleId="a8">
    <w:name w:val="Прижатый влево"/>
    <w:basedOn w:val="a"/>
    <w:next w:val="a"/>
    <w:uiPriority w:val="99"/>
    <w:rsid w:val="002C6B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5CF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770C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70C8"/>
    <w:rPr>
      <w:sz w:val="20"/>
      <w:szCs w:val="20"/>
    </w:rPr>
  </w:style>
  <w:style w:type="character" w:styleId="a7">
    <w:name w:val="footnote reference"/>
    <w:uiPriority w:val="99"/>
    <w:semiHidden/>
    <w:unhideWhenUsed/>
    <w:rsid w:val="008770C8"/>
    <w:rPr>
      <w:rFonts w:ascii="Times New Roman" w:hAnsi="Times New Roman" w:cs="Times New Roman" w:hint="default"/>
      <w:vertAlign w:val="superscript"/>
    </w:rPr>
  </w:style>
  <w:style w:type="paragraph" w:customStyle="1" w:styleId="a8">
    <w:name w:val="Прижатый влево"/>
    <w:basedOn w:val="a"/>
    <w:next w:val="a"/>
    <w:uiPriority w:val="99"/>
    <w:rsid w:val="002C6B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6752</Words>
  <Characters>38487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Шалавина</cp:lastModifiedBy>
  <cp:revision>8</cp:revision>
  <dcterms:created xsi:type="dcterms:W3CDTF">2025-05-22T09:29:00Z</dcterms:created>
  <dcterms:modified xsi:type="dcterms:W3CDTF">2026-06-01T07:07:00Z</dcterms:modified>
</cp:coreProperties>
</file>